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2A6" w:rsidRDefault="00AD02A6" w:rsidP="00AD02A6">
      <w:pPr>
        <w:pStyle w:val="NoSpacing"/>
      </w:pPr>
      <w:r>
        <w:rPr>
          <w:u w:val="single"/>
        </w:rPr>
        <w:t>Simon PERKYN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AD02A6" w:rsidRDefault="00AD02A6" w:rsidP="00AD02A6">
      <w:pPr>
        <w:pStyle w:val="NoSpacing"/>
      </w:pPr>
    </w:p>
    <w:p w:rsidR="00AD02A6" w:rsidRDefault="00AD02A6" w:rsidP="00AD02A6">
      <w:pPr>
        <w:pStyle w:val="NoSpacing"/>
      </w:pPr>
    </w:p>
    <w:p w:rsidR="00AD02A6" w:rsidRDefault="00AD02A6" w:rsidP="00AD02A6">
      <w:pPr>
        <w:pStyle w:val="NoSpacing"/>
      </w:pPr>
      <w:r>
        <w:t>29 Oct.1434</w:t>
      </w:r>
      <w:r>
        <w:tab/>
        <w:t>He was a juror on the inquisition post mortem held in Whitchurch,</w:t>
      </w:r>
    </w:p>
    <w:p w:rsidR="00AD02A6" w:rsidRDefault="00AD02A6" w:rsidP="00AD02A6">
      <w:pPr>
        <w:pStyle w:val="NoSpacing"/>
      </w:pPr>
      <w:r>
        <w:tab/>
      </w:r>
      <w:r>
        <w:tab/>
        <w:t xml:space="preserve">Buckinghamshire, into lands of the late John </w:t>
      </w:r>
      <w:proofErr w:type="spellStart"/>
      <w:r>
        <w:t>FitzHugh</w:t>
      </w:r>
      <w:proofErr w:type="spellEnd"/>
      <w:r>
        <w:t xml:space="preserve"> of </w:t>
      </w:r>
    </w:p>
    <w:p w:rsidR="00AD02A6" w:rsidRDefault="00AD02A6" w:rsidP="00AD02A6">
      <w:pPr>
        <w:pStyle w:val="NoSpacing"/>
      </w:pPr>
      <w:r>
        <w:tab/>
      </w:r>
      <w:r>
        <w:tab/>
      </w:r>
      <w:proofErr w:type="spellStart"/>
      <w:r>
        <w:t>Edlesburgh</w:t>
      </w:r>
      <w:proofErr w:type="spellEnd"/>
      <w:r>
        <w:t>(q.v.).</w:t>
      </w:r>
    </w:p>
    <w:p w:rsidR="00AD02A6" w:rsidRDefault="00AD02A6" w:rsidP="00AD02A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24-298)</w:t>
      </w:r>
    </w:p>
    <w:p w:rsidR="00AD02A6" w:rsidRDefault="00AD02A6" w:rsidP="00AD02A6">
      <w:pPr>
        <w:pStyle w:val="NoSpacing"/>
      </w:pPr>
    </w:p>
    <w:p w:rsidR="00AD02A6" w:rsidRDefault="00AD02A6" w:rsidP="00AD02A6">
      <w:pPr>
        <w:pStyle w:val="NoSpacing"/>
      </w:pPr>
    </w:p>
    <w:p w:rsidR="00AD02A6" w:rsidRPr="006A4C64" w:rsidRDefault="00AD02A6" w:rsidP="00AD02A6">
      <w:pPr>
        <w:pStyle w:val="NoSpacing"/>
      </w:pPr>
      <w:r>
        <w:t>20 July 2017</w:t>
      </w:r>
    </w:p>
    <w:p w:rsidR="006B2F86" w:rsidRPr="00AD02A6" w:rsidRDefault="00AD02A6" w:rsidP="00E71FC3">
      <w:pPr>
        <w:pStyle w:val="NoSpacing"/>
      </w:pPr>
      <w:bookmarkStart w:id="0" w:name="_GoBack"/>
      <w:bookmarkEnd w:id="0"/>
    </w:p>
    <w:sectPr w:rsidR="006B2F86" w:rsidRPr="00AD02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2A6" w:rsidRDefault="00AD02A6" w:rsidP="00E71FC3">
      <w:pPr>
        <w:spacing w:after="0" w:line="240" w:lineRule="auto"/>
      </w:pPr>
      <w:r>
        <w:separator/>
      </w:r>
    </w:p>
  </w:endnote>
  <w:endnote w:type="continuationSeparator" w:id="0">
    <w:p w:rsidR="00AD02A6" w:rsidRDefault="00AD02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2A6" w:rsidRDefault="00AD02A6" w:rsidP="00E71FC3">
      <w:pPr>
        <w:spacing w:after="0" w:line="240" w:lineRule="auto"/>
      </w:pPr>
      <w:r>
        <w:separator/>
      </w:r>
    </w:p>
  </w:footnote>
  <w:footnote w:type="continuationSeparator" w:id="0">
    <w:p w:rsidR="00AD02A6" w:rsidRDefault="00AD02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2A6"/>
    <w:rsid w:val="001A7C09"/>
    <w:rsid w:val="00577BD5"/>
    <w:rsid w:val="00656CBA"/>
    <w:rsid w:val="006A1F77"/>
    <w:rsid w:val="00733BE7"/>
    <w:rsid w:val="00AB52E8"/>
    <w:rsid w:val="00AD02A6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21D82"/>
  <w15:chartTrackingRefBased/>
  <w15:docId w15:val="{CCD5F4DF-23F4-4C4E-AD3E-85417A05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2017-07-20T18:59:00Z</dcterms:created>
  <dcterms:modified xsi:type="dcterms:W3CDTF">2017-07-20T19:00:00Z</dcterms:modified>
</cp:coreProperties>
</file>